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11A2C86C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4A173E">
        <w:rPr>
          <w:b/>
          <w:noProof/>
          <w:sz w:val="24"/>
        </w:rPr>
        <w:t>193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B52AA6" w:rsidRPr="009A06EF">
        <w:rPr>
          <w:rFonts w:ascii="Arial" w:hAnsi="Arial" w:cs="Arial"/>
          <w:b/>
          <w:bCs/>
          <w:color w:val="000000"/>
        </w:rPr>
        <w:t>Haitao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11726">
        <w:rPr>
          <w:rFonts w:ascii="Arial" w:eastAsia="宋体" w:hAnsi="Arial" w:cs="Arial" w:hint="eastAsia"/>
          <w:lang w:eastAsia="en-GB"/>
        </w:rPr>
        <w:t>C</w:t>
      </w:r>
      <w:r w:rsidRPr="00811726">
        <w:rPr>
          <w:rFonts w:ascii="Arial" w:eastAsia="宋体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宋体" w:hAnsi="Arial" w:cs="Arial" w:hint="eastAsia"/>
          <w:lang w:eastAsia="en-GB"/>
        </w:rPr>
        <w:t>/</w:t>
      </w:r>
      <w:r w:rsidRPr="00811726">
        <w:rPr>
          <w:rFonts w:ascii="Arial" w:eastAsia="宋体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 w:rsidRPr="00961418">
        <w:rPr>
          <w:rFonts w:ascii="Arial" w:eastAsia="宋体" w:hAnsi="Arial" w:cs="Arial"/>
          <w:b/>
          <w:lang w:eastAsia="en-GB"/>
        </w:rPr>
        <w:t>Question to CT</w:t>
      </w:r>
      <w:r w:rsidR="00DF72C8">
        <w:rPr>
          <w:rFonts w:ascii="Arial" w:eastAsia="宋体" w:hAnsi="Arial" w:cs="Arial"/>
          <w:b/>
          <w:lang w:eastAsia="en-GB"/>
        </w:rPr>
        <w:t>4</w:t>
      </w:r>
      <w:r w:rsidRPr="00961418">
        <w:rPr>
          <w:rFonts w:ascii="Arial" w:eastAsia="宋体" w:hAnsi="Arial" w:cs="Arial"/>
          <w:b/>
          <w:lang w:eastAsia="en-GB"/>
        </w:rPr>
        <w:t>:</w:t>
      </w:r>
      <w:r>
        <w:rPr>
          <w:rFonts w:ascii="Arial" w:eastAsia="宋体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77777777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b/>
          <w:lang w:eastAsia="en-GB"/>
        </w:rPr>
        <w:t>CT4 Answer:</w:t>
      </w:r>
      <w:r>
        <w:rPr>
          <w:rFonts w:ascii="Arial" w:eastAsia="宋体" w:hAnsi="Arial" w:cs="Arial"/>
          <w:lang w:eastAsia="en-GB"/>
        </w:rPr>
        <w:t xml:space="preserve"> </w:t>
      </w:r>
    </w:p>
    <w:p w14:paraId="658604F1" w14:textId="76A06596" w:rsidR="00A52BAA" w:rsidRDefault="00A52BAA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 w:rsidR="00961418">
        <w:rPr>
          <w:rFonts w:ascii="Arial" w:eastAsia="宋体" w:hAnsi="Arial" w:cs="Arial"/>
          <w:lang w:eastAsia="en-GB"/>
        </w:rPr>
        <w:t>CT4 confirms the preliminary assessment</w:t>
      </w:r>
      <w:r w:rsidR="00771059">
        <w:rPr>
          <w:rFonts w:ascii="Arial" w:eastAsia="宋体" w:hAnsi="Arial" w:cs="Arial"/>
          <w:lang w:eastAsia="en-GB"/>
        </w:rPr>
        <w:t xml:space="preserve"> (i.e., impact to TS 23.333 and TS 29.333) described in sections 4.6.3</w:t>
      </w:r>
      <w:r w:rsidR="00961418">
        <w:rPr>
          <w:rFonts w:ascii="Arial" w:eastAsia="宋体" w:hAnsi="Arial" w:cs="Arial"/>
          <w:lang w:eastAsia="en-GB"/>
        </w:rPr>
        <w:t xml:space="preserve"> and 4.6.</w:t>
      </w:r>
      <w:r w:rsidR="00771059">
        <w:rPr>
          <w:rFonts w:ascii="Arial" w:eastAsia="宋体" w:hAnsi="Arial" w:cs="Arial"/>
          <w:lang w:eastAsia="en-GB"/>
        </w:rPr>
        <w:t>4</w:t>
      </w:r>
      <w:r w:rsidR="00D344B6">
        <w:rPr>
          <w:rFonts w:ascii="Arial" w:eastAsia="宋体" w:hAnsi="Arial" w:cs="Arial"/>
          <w:lang w:eastAsia="en-GB"/>
        </w:rPr>
        <w:t xml:space="preserve"> of S4-220102 is</w:t>
      </w:r>
      <w:r w:rsidR="00961418">
        <w:rPr>
          <w:rFonts w:ascii="Arial" w:eastAsia="宋体" w:hAnsi="Arial" w:cs="Arial"/>
          <w:lang w:eastAsia="en-GB"/>
        </w:rPr>
        <w:t xml:space="preserve"> correct.</w:t>
      </w:r>
    </w:p>
    <w:p w14:paraId="2D3BA29D" w14:textId="12D5C1B7" w:rsidR="00463675" w:rsidRDefault="00A52BAA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 w:rsidR="00926B7F">
        <w:rPr>
          <w:rFonts w:ascii="Arial" w:eastAsia="宋体" w:hAnsi="Arial" w:cs="Arial"/>
          <w:lang w:eastAsia="en-GB"/>
        </w:rPr>
        <w:t>As requested in section 4.4 WebRTC of S4-220102, CT4 confirms that TS</w:t>
      </w:r>
      <w:r w:rsidR="003F0682">
        <w:rPr>
          <w:rFonts w:ascii="Arial" w:eastAsia="宋体" w:hAnsi="Arial" w:cs="Arial"/>
          <w:lang w:eastAsia="en-GB"/>
        </w:rPr>
        <w:t xml:space="preserve"> 23.334</w:t>
      </w:r>
      <w:r w:rsidR="00926B7F">
        <w:rPr>
          <w:rFonts w:ascii="Arial" w:eastAsia="宋体" w:hAnsi="Arial" w:cs="Arial"/>
          <w:lang w:eastAsia="en-GB"/>
        </w:rPr>
        <w:t xml:space="preserve"> and TS 29</w:t>
      </w:r>
      <w:r w:rsidR="00926B7F">
        <w:rPr>
          <w:rFonts w:ascii="Arial" w:eastAsia="宋体" w:hAnsi="Arial" w:cs="Arial" w:hint="eastAsia"/>
          <w:lang w:eastAsia="en-GB"/>
        </w:rPr>
        <w:t>.</w:t>
      </w:r>
      <w:r w:rsidR="00926B7F">
        <w:rPr>
          <w:rFonts w:ascii="Arial" w:eastAsia="宋体" w:hAnsi="Arial" w:cs="Arial"/>
          <w:lang w:eastAsia="en-GB"/>
        </w:rPr>
        <w:t>33</w:t>
      </w:r>
      <w:r w:rsidR="003F0682">
        <w:rPr>
          <w:rFonts w:ascii="Arial" w:eastAsia="宋体" w:hAnsi="Arial" w:cs="Arial"/>
          <w:lang w:eastAsia="en-GB"/>
        </w:rPr>
        <w:t>4</w:t>
      </w:r>
      <w:r w:rsidR="00926B7F">
        <w:rPr>
          <w:rFonts w:ascii="Arial" w:eastAsia="宋体" w:hAnsi="Arial" w:cs="Arial"/>
          <w:lang w:eastAsia="en-GB"/>
        </w:rPr>
        <w:t xml:space="preserve"> are </w:t>
      </w:r>
      <w:r w:rsidR="003F0682">
        <w:rPr>
          <w:rFonts w:ascii="Arial" w:eastAsia="宋体" w:hAnsi="Arial" w:cs="Arial"/>
          <w:lang w:eastAsia="en-GB"/>
        </w:rPr>
        <w:t>already</w:t>
      </w:r>
      <w:r w:rsidR="00926B7F">
        <w:rPr>
          <w:rFonts w:ascii="Arial" w:eastAsia="宋体" w:hAnsi="Arial" w:cs="Arial"/>
          <w:lang w:eastAsia="en-GB"/>
        </w:rPr>
        <w:t xml:space="preserve"> updated to support </w:t>
      </w:r>
      <w:r w:rsidR="00DF72C8">
        <w:rPr>
          <w:rFonts w:ascii="Arial" w:eastAsia="宋体" w:hAnsi="Arial" w:cs="Arial"/>
          <w:lang w:eastAsia="en-GB"/>
        </w:rPr>
        <w:t xml:space="preserve">IETF RFC 8865 </w:t>
      </w:r>
      <w:r w:rsidR="00926B7F" w:rsidRPr="00926B7F">
        <w:rPr>
          <w:rFonts w:ascii="Arial" w:eastAsia="宋体" w:hAnsi="Arial" w:cs="Arial"/>
          <w:lang w:eastAsia="en-GB"/>
        </w:rPr>
        <w:t>T.140 Real-Time Text Conversation over WebRTC</w:t>
      </w:r>
      <w:r w:rsidR="00926B7F">
        <w:rPr>
          <w:rFonts w:ascii="Arial" w:eastAsia="宋体" w:hAnsi="Arial" w:cs="Arial"/>
          <w:lang w:eastAsia="en-GB"/>
        </w:rPr>
        <w:t xml:space="preserve"> </w:t>
      </w:r>
      <w:r w:rsidR="00926B7F" w:rsidRPr="00926B7F">
        <w:rPr>
          <w:rFonts w:ascii="Arial" w:eastAsia="宋体" w:hAnsi="Arial" w:cs="Arial"/>
          <w:lang w:eastAsia="en-GB"/>
        </w:rPr>
        <w:t>Data Channels</w:t>
      </w:r>
      <w:r w:rsidR="00DF72C8">
        <w:rPr>
          <w:rFonts w:ascii="Arial" w:eastAsia="宋体" w:hAnsi="Arial" w:cs="Arial"/>
          <w:lang w:eastAsia="en-GB"/>
        </w:rPr>
        <w:t>.</w:t>
      </w:r>
    </w:p>
    <w:p w14:paraId="2AB25B44" w14:textId="5AF778F5" w:rsidR="00264C56" w:rsidRDefault="00264C56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>
        <w:rPr>
          <w:rFonts w:ascii="Arial" w:eastAsia="宋体" w:hAnsi="Arial" w:cs="Arial"/>
          <w:lang w:eastAsia="en-GB"/>
        </w:rPr>
        <w:t xml:space="preserve">As </w:t>
      </w:r>
      <w:bookmarkStart w:id="0" w:name="_GoBack"/>
      <w:r>
        <w:rPr>
          <w:rFonts w:ascii="Arial" w:eastAsia="宋体" w:hAnsi="Arial" w:cs="Arial"/>
          <w:lang w:eastAsia="en-GB"/>
        </w:rPr>
        <w:t>user device is expected to have TS 26.114 implement</w:t>
      </w:r>
      <w:bookmarkEnd w:id="0"/>
      <w:r>
        <w:rPr>
          <w:rFonts w:ascii="Arial" w:eastAsia="宋体" w:hAnsi="Arial" w:cs="Arial"/>
          <w:lang w:eastAsia="en-GB"/>
        </w:rPr>
        <w:t xml:space="preserve">ed which allows for WebRTC data channels, TS 26.114 should also be updated to support </w:t>
      </w:r>
      <w:r>
        <w:rPr>
          <w:rFonts w:ascii="Arial" w:eastAsia="宋体" w:hAnsi="Arial" w:cs="Arial"/>
          <w:lang w:eastAsia="en-GB"/>
        </w:rPr>
        <w:t xml:space="preserve">IETF RFC 8865 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>
        <w:rPr>
          <w:rFonts w:ascii="Arial" w:eastAsia="宋体" w:hAnsi="Arial" w:cs="Arial"/>
          <w:lang w:eastAsia="en-GB"/>
        </w:rPr>
        <w:t>.</w:t>
      </w:r>
    </w:p>
    <w:p w14:paraId="6A0A736B" w14:textId="02C9B042" w:rsidR="00DF72C8" w:rsidRPr="00DF72C8" w:rsidRDefault="00A52BAA" w:rsidP="00DF72C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 w:rsidR="00F33109">
        <w:rPr>
          <w:rFonts w:ascii="Arial" w:eastAsia="宋体" w:hAnsi="Arial" w:cs="Arial"/>
          <w:lang w:eastAsia="en-GB"/>
        </w:rPr>
        <w:t xml:space="preserve">Regarding how to coordinate the potential normative work, CT4 </w:t>
      </w:r>
      <w:r w:rsidR="00F65C46">
        <w:rPr>
          <w:rFonts w:ascii="Arial" w:eastAsia="宋体" w:hAnsi="Arial" w:cs="Arial"/>
          <w:lang w:eastAsia="en-GB"/>
        </w:rPr>
        <w:t>thinks</w:t>
      </w:r>
      <w:r w:rsidR="00F33109">
        <w:rPr>
          <w:rFonts w:ascii="Arial" w:eastAsia="宋体" w:hAnsi="Arial" w:cs="Arial"/>
          <w:lang w:eastAsia="en-GB"/>
        </w:rPr>
        <w:t xml:space="preserve"> </w:t>
      </w:r>
      <w:r w:rsidR="00F33109">
        <w:rPr>
          <w:rFonts w:ascii="Arial" w:eastAsia="宋体" w:hAnsi="Arial" w:cs="Arial" w:hint="eastAsia"/>
          <w:lang w:eastAsia="en-GB"/>
        </w:rPr>
        <w:t>a</w:t>
      </w:r>
      <w:r w:rsidR="00F33109">
        <w:rPr>
          <w:rFonts w:ascii="Arial" w:eastAsia="宋体" w:hAnsi="Arial" w:cs="Arial"/>
          <w:lang w:eastAsia="en-GB"/>
        </w:rPr>
        <w:t xml:space="preserve"> Release-18 work item for support</w:t>
      </w:r>
      <w:r w:rsidR="00F65C46">
        <w:rPr>
          <w:rFonts w:ascii="Arial" w:eastAsia="宋体" w:hAnsi="Arial" w:cs="Arial"/>
          <w:lang w:eastAsia="en-GB"/>
        </w:rPr>
        <w:t>ing</w:t>
      </w:r>
      <w:r w:rsidR="00F33109">
        <w:rPr>
          <w:rFonts w:ascii="Arial" w:eastAsia="宋体" w:hAnsi="Arial" w:cs="Arial"/>
          <w:lang w:eastAsia="en-GB"/>
        </w:rPr>
        <w:t xml:space="preserve"> </w:t>
      </w:r>
      <w:r w:rsidR="00F33109" w:rsidRPr="00F33109">
        <w:rPr>
          <w:rFonts w:ascii="Arial" w:eastAsia="宋体" w:hAnsi="Arial" w:cs="Arial"/>
          <w:lang w:eastAsia="en-GB"/>
        </w:rPr>
        <w:t xml:space="preserve">multiparty Real-time Text (RTT) in conference calling is </w:t>
      </w:r>
      <w:r w:rsidR="00F65C46">
        <w:rPr>
          <w:rFonts w:ascii="Arial" w:eastAsia="宋体" w:hAnsi="Arial" w:cs="Arial"/>
          <w:lang w:eastAsia="en-GB"/>
        </w:rPr>
        <w:t>needed.</w:t>
      </w:r>
    </w:p>
    <w:p w14:paraId="63DA267E" w14:textId="77777777" w:rsidR="00463675" w:rsidRPr="00A52BA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2A718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  <w:r w:rsidR="00961418">
        <w:rPr>
          <w:rFonts w:ascii="Arial" w:hAnsi="Arial" w:cs="Arial"/>
          <w:b/>
          <w:lang w:eastAsia="zh-CN"/>
        </w:rPr>
        <w:t xml:space="preserve"> </w:t>
      </w:r>
    </w:p>
    <w:p w14:paraId="3449AB35" w14:textId="0ABAD8AB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宋体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F13AE" w14:textId="77777777" w:rsidR="006C7384" w:rsidRDefault="006C7384">
      <w:r>
        <w:separator/>
      </w:r>
    </w:p>
  </w:endnote>
  <w:endnote w:type="continuationSeparator" w:id="0">
    <w:p w14:paraId="348B79B5" w14:textId="77777777" w:rsidR="006C7384" w:rsidRDefault="006C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A87BD" w14:textId="77777777" w:rsidR="006C7384" w:rsidRDefault="006C7384">
      <w:r>
        <w:separator/>
      </w:r>
    </w:p>
  </w:footnote>
  <w:footnote w:type="continuationSeparator" w:id="0">
    <w:p w14:paraId="759AD0C0" w14:textId="77777777" w:rsidR="006C7384" w:rsidRDefault="006C7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64C56"/>
    <w:rsid w:val="00324107"/>
    <w:rsid w:val="00326B06"/>
    <w:rsid w:val="00347947"/>
    <w:rsid w:val="003663C4"/>
    <w:rsid w:val="00367678"/>
    <w:rsid w:val="003901E1"/>
    <w:rsid w:val="003F0682"/>
    <w:rsid w:val="00401229"/>
    <w:rsid w:val="004234FF"/>
    <w:rsid w:val="00433139"/>
    <w:rsid w:val="00445241"/>
    <w:rsid w:val="00463675"/>
    <w:rsid w:val="004A173E"/>
    <w:rsid w:val="004B43FA"/>
    <w:rsid w:val="004C3F5A"/>
    <w:rsid w:val="004C4DCF"/>
    <w:rsid w:val="00507006"/>
    <w:rsid w:val="00584B08"/>
    <w:rsid w:val="00654758"/>
    <w:rsid w:val="00687A0B"/>
    <w:rsid w:val="00694187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52BAA"/>
    <w:rsid w:val="00A7348D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3109"/>
    <w:rsid w:val="00F539AA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Haitao</cp:lastModifiedBy>
  <cp:revision>74</cp:revision>
  <cp:lastPrinted>2002-04-23T07:10:00Z</cp:lastPrinted>
  <dcterms:created xsi:type="dcterms:W3CDTF">2019-01-14T13:28:00Z</dcterms:created>
  <dcterms:modified xsi:type="dcterms:W3CDTF">2022-03-29T09:13:00Z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